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1367" w:rsidRPr="003B01B9" w:rsidRDefault="000E1367" w:rsidP="000E1367">
      <w:pPr>
        <w:jc w:val="center"/>
        <w:rPr>
          <w:rFonts w:eastAsia="Calibri"/>
          <w:b/>
          <w:i/>
          <w:lang w:eastAsia="en-US"/>
        </w:rPr>
      </w:pPr>
      <w:r w:rsidRPr="003B01B9">
        <w:rPr>
          <w:rFonts w:eastAsia="Calibri"/>
          <w:b/>
          <w:i/>
          <w:lang w:eastAsia="en-US"/>
        </w:rPr>
        <w:t>Дети с общим недоразвитием речи (ОНР)</w:t>
      </w:r>
    </w:p>
    <w:p w:rsidR="000E1367" w:rsidRPr="003B01B9" w:rsidRDefault="000E1367" w:rsidP="000E1367">
      <w:pPr>
        <w:jc w:val="center"/>
        <w:rPr>
          <w:rFonts w:eastAsia="Calibri"/>
          <w:b/>
          <w:i/>
          <w:lang w:eastAsia="en-US"/>
        </w:rPr>
      </w:pPr>
    </w:p>
    <w:p w:rsidR="000E1367" w:rsidRPr="003B01B9" w:rsidRDefault="000E1367" w:rsidP="000E1367">
      <w:pPr>
        <w:ind w:firstLine="567"/>
        <w:jc w:val="both"/>
        <w:rPr>
          <w:rFonts w:eastAsia="Calibri"/>
          <w:lang w:eastAsia="en-US"/>
        </w:rPr>
      </w:pPr>
      <w:r w:rsidRPr="003B01B9">
        <w:rPr>
          <w:rFonts w:eastAsia="Calibri"/>
          <w:lang w:eastAsia="en-US"/>
        </w:rPr>
        <w:t>У детей данной группы в большей или меньшей степени оказываются нарушенными произношение и различение звуков, недостаточно полноценно происходит овладение системой морфем, а, в связи с этим, плохо усваиваются навыки словоизменения и словообразования, словарный запас отстает от нормы, как по количественным, так и по качественным показателям; страдает связная речь. Такое нарушение получило название «общее недоразвитие речи» (ОНР).</w:t>
      </w:r>
    </w:p>
    <w:p w:rsidR="000E1367" w:rsidRPr="003B01B9" w:rsidRDefault="000E1367" w:rsidP="000E1367">
      <w:pPr>
        <w:ind w:firstLine="567"/>
        <w:jc w:val="both"/>
        <w:rPr>
          <w:rFonts w:eastAsia="Calibri"/>
          <w:lang w:eastAsia="en-US"/>
        </w:rPr>
      </w:pPr>
      <w:r w:rsidRPr="003B01B9">
        <w:rPr>
          <w:rFonts w:eastAsia="Calibri"/>
          <w:lang w:eastAsia="en-US"/>
        </w:rPr>
        <w:t>У ребёнка с общим недоразвитием речи наблюдается качественное своеобразие развития всех психических процессов.  У дошкольников с ОНР прослеживается тесная взаимосвязь речевых нарушений с развитием психических функций.</w:t>
      </w:r>
    </w:p>
    <w:p w:rsidR="000E1367" w:rsidRPr="003B01B9" w:rsidRDefault="000E1367" w:rsidP="000E1367">
      <w:pPr>
        <w:ind w:firstLine="567"/>
        <w:jc w:val="both"/>
        <w:rPr>
          <w:rFonts w:eastAsia="Calibri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17"/>
        <w:gridCol w:w="7128"/>
      </w:tblGrid>
      <w:tr w:rsidR="000E1367" w:rsidRPr="003B01B9" w:rsidTr="00ED5951">
        <w:trPr>
          <w:trHeight w:val="350"/>
        </w:trPr>
        <w:tc>
          <w:tcPr>
            <w:tcW w:w="2235" w:type="dxa"/>
            <w:shd w:val="clear" w:color="auto" w:fill="FBD4B4"/>
            <w:vAlign w:val="center"/>
          </w:tcPr>
          <w:p w:rsidR="000E1367" w:rsidRPr="003B01B9" w:rsidRDefault="000E1367" w:rsidP="00ED5951">
            <w:pPr>
              <w:jc w:val="center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Показатели</w:t>
            </w:r>
          </w:p>
        </w:tc>
        <w:tc>
          <w:tcPr>
            <w:tcW w:w="7336" w:type="dxa"/>
            <w:shd w:val="clear" w:color="auto" w:fill="FBD4B4"/>
            <w:vAlign w:val="center"/>
          </w:tcPr>
          <w:p w:rsidR="000E1367" w:rsidRPr="003B01B9" w:rsidRDefault="000E1367" w:rsidP="00ED5951">
            <w:pPr>
              <w:jc w:val="center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Характеристика</w:t>
            </w:r>
          </w:p>
        </w:tc>
      </w:tr>
      <w:tr w:rsidR="000E1367" w:rsidRPr="003B01B9" w:rsidTr="00ED5951">
        <w:trPr>
          <w:trHeight w:val="979"/>
        </w:trPr>
        <w:tc>
          <w:tcPr>
            <w:tcW w:w="2235" w:type="dxa"/>
            <w:shd w:val="clear" w:color="auto" w:fill="FDE9D9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Мышление</w:t>
            </w:r>
          </w:p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</w:p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7336" w:type="dxa"/>
            <w:shd w:val="clear" w:color="auto" w:fill="FFFFFF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 xml:space="preserve">С трудом овладевают мыслительными операциями: анализом, синтезом, сравнением, для них характерна ригидность мышления. Недостаточный объем сведений об окружающем, о свойствах предметов, трудности в установлении причинно-следственных связей явлений. </w:t>
            </w:r>
          </w:p>
        </w:tc>
      </w:tr>
      <w:tr w:rsidR="000E1367" w:rsidRPr="003B01B9" w:rsidTr="00ED5951">
        <w:tc>
          <w:tcPr>
            <w:tcW w:w="2235" w:type="dxa"/>
            <w:shd w:val="clear" w:color="auto" w:fill="FDE9D9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Воображение</w:t>
            </w:r>
          </w:p>
        </w:tc>
        <w:tc>
          <w:tcPr>
            <w:tcW w:w="7336" w:type="dxa"/>
            <w:shd w:val="clear" w:color="auto" w:fill="auto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 xml:space="preserve">Характерна быстрая истощаемость процессов </w:t>
            </w:r>
            <w:proofErr w:type="gramStart"/>
            <w:r w:rsidRPr="003B01B9">
              <w:rPr>
                <w:rFonts w:eastAsia="Calibri"/>
                <w:lang w:eastAsia="en-US"/>
              </w:rPr>
              <w:t>воображения;  использование</w:t>
            </w:r>
            <w:proofErr w:type="gramEnd"/>
            <w:r w:rsidRPr="003B01B9">
              <w:rPr>
                <w:rFonts w:eastAsia="Calibri"/>
                <w:lang w:eastAsia="en-US"/>
              </w:rPr>
              <w:t xml:space="preserve"> штампов в работе, однообразность.</w:t>
            </w:r>
          </w:p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 xml:space="preserve">Требуется значительно больше времени для включения в работу, в процессе работы отмечается увеличение длительности пауз; истощение деятельности. Речевое недоразвитие (бедный словарь, несформированность фразовой речи, многочисленные </w:t>
            </w:r>
            <w:proofErr w:type="spellStart"/>
            <w:r w:rsidRPr="003B01B9">
              <w:rPr>
                <w:rFonts w:eastAsia="Calibri"/>
                <w:lang w:eastAsia="en-US"/>
              </w:rPr>
              <w:t>аграмматизмы</w:t>
            </w:r>
            <w:proofErr w:type="spellEnd"/>
            <w:r w:rsidRPr="003B01B9">
              <w:rPr>
                <w:rFonts w:eastAsia="Calibri"/>
                <w:lang w:eastAsia="en-US"/>
              </w:rPr>
              <w:t xml:space="preserve"> и др.) в сочетании с отставанием в развитии творческого воображения являются серьёзным препятствия для словотворчества детей. </w:t>
            </w:r>
          </w:p>
        </w:tc>
      </w:tr>
      <w:tr w:rsidR="000E1367" w:rsidRPr="003B01B9" w:rsidTr="00ED5951">
        <w:tc>
          <w:tcPr>
            <w:tcW w:w="2235" w:type="dxa"/>
            <w:shd w:val="clear" w:color="auto" w:fill="FDE9D9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Внимание</w:t>
            </w:r>
          </w:p>
        </w:tc>
        <w:tc>
          <w:tcPr>
            <w:tcW w:w="7336" w:type="dxa"/>
            <w:shd w:val="clear" w:color="auto" w:fill="auto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 xml:space="preserve">Недостаточные устойчивость, объем внимания, ограниченные возможности его распределения. Низкий уровень произвольного внимания приводит к </w:t>
            </w:r>
            <w:proofErr w:type="spellStart"/>
            <w:r w:rsidRPr="003B01B9">
              <w:rPr>
                <w:rFonts w:eastAsia="Calibri"/>
                <w:lang w:eastAsia="en-US"/>
              </w:rPr>
              <w:t>несформированности</w:t>
            </w:r>
            <w:proofErr w:type="spellEnd"/>
            <w:r w:rsidRPr="003B01B9">
              <w:rPr>
                <w:rFonts w:eastAsia="Calibri"/>
                <w:lang w:eastAsia="en-US"/>
              </w:rPr>
              <w:t xml:space="preserve"> или значительному нарушению у них структуры деятельности.  Особенности произвольного внимания ярко проявляются в характере отвлечений.</w:t>
            </w:r>
          </w:p>
        </w:tc>
      </w:tr>
      <w:tr w:rsidR="000E1367" w:rsidRPr="003B01B9" w:rsidTr="00ED5951">
        <w:tc>
          <w:tcPr>
            <w:tcW w:w="2235" w:type="dxa"/>
            <w:shd w:val="clear" w:color="auto" w:fill="FDE9D9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Память</w:t>
            </w:r>
          </w:p>
        </w:tc>
        <w:tc>
          <w:tcPr>
            <w:tcW w:w="7336" w:type="dxa"/>
            <w:shd w:val="clear" w:color="auto" w:fill="auto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Снижена слуховая память и продуктивность запоминания. Дети часто забывают сложные инструкции (трех-, четырехступенчатые), опускают некоторые их элементы и меняют последовательность предложенных заданий; запоминание вербальных стимулов у детей с ОНР значительно хуже, чем у детей без речевой патологии.</w:t>
            </w:r>
          </w:p>
        </w:tc>
      </w:tr>
      <w:tr w:rsidR="000E1367" w:rsidRPr="003B01B9" w:rsidTr="00ED5951">
        <w:tc>
          <w:tcPr>
            <w:tcW w:w="2235" w:type="dxa"/>
            <w:shd w:val="clear" w:color="auto" w:fill="FDE9D9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Восприятие</w:t>
            </w:r>
          </w:p>
        </w:tc>
        <w:tc>
          <w:tcPr>
            <w:tcW w:w="7336" w:type="dxa"/>
            <w:shd w:val="clear" w:color="auto" w:fill="auto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Нарушение восприятия. Требуется больше времени для принятия решения, отвечая,</w:t>
            </w:r>
            <w:r>
              <w:rPr>
                <w:rFonts w:eastAsia="Calibri"/>
                <w:lang w:eastAsia="en-US"/>
              </w:rPr>
              <w:t xml:space="preserve"> проявляют </w:t>
            </w:r>
            <w:r w:rsidRPr="003B01B9">
              <w:rPr>
                <w:rFonts w:eastAsia="Calibri"/>
                <w:lang w:eastAsia="en-US"/>
              </w:rPr>
              <w:t>неуверенность, допускают отдельные ошибки в опознании.</w:t>
            </w:r>
          </w:p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Нарушено формирование пространственных представлений. Формирование представлений о ведущей руке, о частях лица, тела происходит позднее, чем у нормально развивающихся сверстников. Многие пространственные понятия дети осваивают только в ходе специального обучения. Они затрудняются в понимании предлогов и наречий, отражающих пространственные отношения. Испытывают трудности в дифференциации понятий «справа» и «слева», обозначающих местонахождение объекта, а также в ориентировке собственного тела.</w:t>
            </w:r>
          </w:p>
        </w:tc>
      </w:tr>
      <w:tr w:rsidR="000E1367" w:rsidRPr="003B01B9" w:rsidTr="00ED5951">
        <w:tc>
          <w:tcPr>
            <w:tcW w:w="2235" w:type="dxa"/>
            <w:shd w:val="clear" w:color="auto" w:fill="FDE9D9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lastRenderedPageBreak/>
              <w:t>Моторика</w:t>
            </w:r>
          </w:p>
        </w:tc>
        <w:tc>
          <w:tcPr>
            <w:tcW w:w="7336" w:type="dxa"/>
            <w:shd w:val="clear" w:color="auto" w:fill="auto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Тонкие движения пальцев рук слабо сформированы и, как правило, отстают от возрастных норм,</w:t>
            </w:r>
            <w:r w:rsidRPr="003B01B9">
              <w:rPr>
                <w:rFonts w:eastAsia="Calibri"/>
                <w:i/>
                <w:lang w:eastAsia="en-US"/>
              </w:rPr>
              <w:t xml:space="preserve"> </w:t>
            </w:r>
            <w:r w:rsidRPr="003B01B9">
              <w:rPr>
                <w:rFonts w:eastAsia="Calibri"/>
                <w:lang w:eastAsia="en-US"/>
              </w:rPr>
              <w:t>хотя общая моторика при этом может быть нормальной и даже выше нормы.</w:t>
            </w:r>
          </w:p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 xml:space="preserve">Отставание в развитии двигательной сферы: движения плохо координированы, снижены скорость и четкость их выполнения. Дети испытывают трудности при выполнении движений по словесной инструкции. Отстают от нормально развивающихся сверстников в воспроизведении двигательных упражнений и заданий пространственно-временным параметрам. Недостаточная координация движений прослеживается во всех видах моторики: общей, мимической, мелкой и артикуляционной.  Характерными являются особенности развития мимической моторики. Страдает точность и полнота выполнения движений. При сохранных непроизвольных движениях отмечается появление </w:t>
            </w:r>
            <w:proofErr w:type="spellStart"/>
            <w:r w:rsidRPr="003B01B9">
              <w:rPr>
                <w:rFonts w:eastAsia="Calibri"/>
                <w:lang w:eastAsia="en-US"/>
              </w:rPr>
              <w:t>содружественных</w:t>
            </w:r>
            <w:proofErr w:type="spellEnd"/>
            <w:r w:rsidRPr="003B01B9">
              <w:rPr>
                <w:rFonts w:eastAsia="Calibri"/>
                <w:lang w:eastAsia="en-US"/>
              </w:rPr>
              <w:t xml:space="preserve"> движений при попытке выполнить произвольные движения; выявляется неполнота и неточность в работе мышц и органов артикуляционного аппарата. </w:t>
            </w:r>
          </w:p>
        </w:tc>
      </w:tr>
      <w:tr w:rsidR="000E1367" w:rsidRPr="003B01B9" w:rsidTr="00ED5951">
        <w:trPr>
          <w:trHeight w:val="1827"/>
        </w:trPr>
        <w:tc>
          <w:tcPr>
            <w:tcW w:w="2235" w:type="dxa"/>
            <w:shd w:val="clear" w:color="auto" w:fill="FDE9D9"/>
          </w:tcPr>
          <w:p w:rsidR="000E1367" w:rsidRPr="003B01B9" w:rsidRDefault="000E1367" w:rsidP="00ED5951">
            <w:pPr>
              <w:jc w:val="both"/>
              <w:rPr>
                <w:rFonts w:eastAsia="Calibri"/>
                <w:i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Эмоционально-волевая сфера</w:t>
            </w:r>
            <w:r w:rsidRPr="003B01B9">
              <w:rPr>
                <w:rFonts w:eastAsia="Calibri"/>
                <w:i/>
                <w:lang w:eastAsia="en-US"/>
              </w:rPr>
              <w:t>.</w:t>
            </w:r>
          </w:p>
          <w:p w:rsidR="000E1367" w:rsidRPr="003B01B9" w:rsidRDefault="000E1367" w:rsidP="00ED5951">
            <w:pPr>
              <w:jc w:val="both"/>
              <w:rPr>
                <w:rFonts w:eastAsia="Calibri"/>
                <w:i/>
                <w:lang w:eastAsia="en-US"/>
              </w:rPr>
            </w:pPr>
          </w:p>
          <w:p w:rsidR="000E1367" w:rsidRPr="003B01B9" w:rsidRDefault="000E1367" w:rsidP="00ED5951">
            <w:pPr>
              <w:jc w:val="both"/>
              <w:rPr>
                <w:rFonts w:eastAsia="Calibri"/>
                <w:i/>
                <w:lang w:eastAsia="en-US"/>
              </w:rPr>
            </w:pPr>
          </w:p>
          <w:p w:rsidR="000E1367" w:rsidRPr="003B01B9" w:rsidRDefault="000E1367" w:rsidP="00ED5951">
            <w:pPr>
              <w:jc w:val="both"/>
              <w:rPr>
                <w:rFonts w:eastAsia="Calibri"/>
                <w:i/>
                <w:lang w:eastAsia="en-US"/>
              </w:rPr>
            </w:pPr>
          </w:p>
          <w:p w:rsidR="000E1367" w:rsidRPr="003B01B9" w:rsidRDefault="000E1367" w:rsidP="00ED5951">
            <w:pPr>
              <w:jc w:val="both"/>
              <w:rPr>
                <w:rFonts w:eastAsia="Calibri"/>
                <w:i/>
                <w:lang w:eastAsia="en-US"/>
              </w:rPr>
            </w:pPr>
          </w:p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7336" w:type="dxa"/>
            <w:shd w:val="clear" w:color="auto" w:fill="auto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Нестабильность эмоционально-волевой сферы. Наблюдаются отдельные черты общей эмоционально-волевой незрелости, слабая регуляция произвольной деятельности.  Отмечаются аффективные реакции: дети осознают свой дефект, вследствие чего появляется негативное отношение к речевому общению, инициативы в общении обычно такие дети не проявляют, зачастую этому мешают непонимание словесных инструкций или невозможность высказать своё пожелание.</w:t>
            </w:r>
          </w:p>
        </w:tc>
      </w:tr>
      <w:tr w:rsidR="000E1367" w:rsidRPr="003B01B9" w:rsidTr="00ED5951">
        <w:trPr>
          <w:trHeight w:val="1853"/>
        </w:trPr>
        <w:tc>
          <w:tcPr>
            <w:tcW w:w="2235" w:type="dxa"/>
            <w:shd w:val="clear" w:color="auto" w:fill="FDE9D9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>Коммуникация</w:t>
            </w:r>
          </w:p>
        </w:tc>
        <w:tc>
          <w:tcPr>
            <w:tcW w:w="7336" w:type="dxa"/>
            <w:shd w:val="clear" w:color="auto" w:fill="auto"/>
          </w:tcPr>
          <w:p w:rsidR="000E1367" w:rsidRPr="003B01B9" w:rsidRDefault="000E1367" w:rsidP="00ED5951">
            <w:pPr>
              <w:jc w:val="both"/>
              <w:rPr>
                <w:rFonts w:eastAsia="Calibri"/>
                <w:lang w:eastAsia="en-US"/>
              </w:rPr>
            </w:pPr>
            <w:r w:rsidRPr="003B01B9">
              <w:rPr>
                <w:rFonts w:eastAsia="Calibri"/>
                <w:lang w:eastAsia="en-US"/>
              </w:rPr>
              <w:t xml:space="preserve">Сниженная потребность в общении, несформированность форм коммуникации (диалогическая и монологическая речь), особенности поведения: незаинтересованность в контакте, неумение ориентироваться в ситуации общения, негативизм. Ограниченность речевого общения ребёнка во многом способствует развитию отрицательных качеств характера: застенчивости, нерешительности, негативизму, замкнутости, заниженной, самооценке, агрессивности. </w:t>
            </w:r>
          </w:p>
        </w:tc>
      </w:tr>
    </w:tbl>
    <w:p w:rsidR="00680B83" w:rsidRDefault="00680B83">
      <w:bookmarkStart w:id="0" w:name="_GoBack"/>
      <w:bookmarkEnd w:id="0"/>
    </w:p>
    <w:sectPr w:rsidR="00680B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367"/>
    <w:rsid w:val="000E1367"/>
    <w:rsid w:val="00680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BC81A8-1856-47AA-913E-89FF944CA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13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684</Words>
  <Characters>3904</Characters>
  <Application>Microsoft Office Word</Application>
  <DocSecurity>0</DocSecurity>
  <Lines>32</Lines>
  <Paragraphs>9</Paragraphs>
  <ScaleCrop>false</ScaleCrop>
  <Company>Home</Company>
  <LinksUpToDate>false</LinksUpToDate>
  <CharactersWithSpaces>4579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км</dc:creator>
  <cp:keywords/>
  <dc:description/>
  <cp:lastModifiedBy>км</cp:lastModifiedBy>
  <cp:revision>1</cp:revision>
  <dcterms:created xsi:type="dcterms:W3CDTF">2019-09-24T06:04:00Z</dcterms:created>
  <dcterms:modified xsi:type="dcterms:W3CDTF">2019-09-24T06:04:00Z</dcterms:modified>
</cp:coreProperties>
</file>